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9E" w:rsidRDefault="00CC7B9E" w:rsidP="00CC7B9E">
      <w:pPr>
        <w:jc w:val="center"/>
        <w:rPr>
          <w:rFonts w:ascii="Nirmala UI" w:hAnsi="Nirmala UI" w:cs="Nirmala UI"/>
          <w:b/>
          <w:bCs/>
          <w:color w:val="FF0000"/>
          <w:sz w:val="40"/>
          <w:szCs w:val="40"/>
          <w:lang w:bidi="bn-BD"/>
        </w:rPr>
      </w:pPr>
      <w:bookmarkStart w:id="0" w:name="_GoBack"/>
      <w:r w:rsidRPr="00F70918">
        <w:rPr>
          <w:rFonts w:ascii="Nirmala UI" w:hAnsi="Nirmala UI" w:cs="Nirmala UI"/>
          <w:b/>
          <w:bCs/>
          <w:color w:val="FF0000"/>
          <w:sz w:val="40"/>
          <w:szCs w:val="40"/>
          <w:lang w:bidi="bn-BD"/>
        </w:rPr>
        <w:t>AIF-3 matchiing grant</w:t>
      </w:r>
      <w:bookmarkEnd w:id="0"/>
    </w:p>
    <w:p w:rsidR="00CC7B9E" w:rsidRPr="00F70918" w:rsidRDefault="00CC7B9E" w:rsidP="00CC7B9E">
      <w:pPr>
        <w:jc w:val="center"/>
        <w:rPr>
          <w:rFonts w:ascii="Nirmala UI" w:hAnsi="Nirmala UI" w:cs="Nirmala UI"/>
          <w:b/>
          <w:bCs/>
          <w:color w:val="FF0000"/>
          <w:sz w:val="40"/>
          <w:szCs w:val="40"/>
          <w:lang w:bidi="bn-BD"/>
        </w:rPr>
      </w:pPr>
      <w:r>
        <w:rPr>
          <w:rFonts w:ascii="Nirmala UI" w:hAnsi="Nirmala UI" w:cs="Nirmala UI"/>
          <w:b/>
          <w:bCs/>
          <w:color w:val="FF0000"/>
          <w:sz w:val="40"/>
          <w:szCs w:val="40"/>
          <w:lang w:bidi="bn-BD"/>
        </w:rPr>
        <w:t>Total up to June 2020 (FY 2019-20): 72</w:t>
      </w:r>
    </w:p>
    <w:p w:rsidR="00CC7B9E" w:rsidRDefault="00CC7B9E" w:rsidP="00CC7B9E">
      <w:pPr>
        <w:jc w:val="center"/>
        <w:rPr>
          <w:rFonts w:ascii="Nirmala UI" w:hAnsi="Nirmala UI" w:cs="Nirmala UI"/>
          <w:b/>
          <w:bCs/>
          <w:sz w:val="22"/>
          <w:lang w:bidi="bn-BD"/>
        </w:rPr>
      </w:pPr>
    </w:p>
    <w:p w:rsidR="00CC7B9E" w:rsidRDefault="00CC7B9E" w:rsidP="00CC7B9E">
      <w:pPr>
        <w:jc w:val="center"/>
        <w:rPr>
          <w:b/>
          <w:sz w:val="22"/>
          <w:lang w:bidi="bn-B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7574915</wp:posOffset>
                </wp:positionH>
                <wp:positionV relativeFrom="paragraph">
                  <wp:posOffset>-590550</wp:posOffset>
                </wp:positionV>
                <wp:extent cx="926465" cy="386715"/>
                <wp:effectExtent l="5080" t="9525" r="1143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B9E" w:rsidRDefault="00CC7B9E" w:rsidP="00CC7B9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Annexure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6.45pt;margin-top:-46.5pt;width:72.95pt;height:3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" strokecolor="white [3212]">
                <v:textbox style="mso-fit-shape-to-text:t">
                  <w:txbxContent>
                    <w:p w:rsidR="00CC7B9E" w:rsidRDefault="00CC7B9E" w:rsidP="00CC7B9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Annexure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rmala UI" w:hAnsi="Nirmala UI" w:cs="Nirmala UI"/>
          <w:b/>
          <w:bCs/>
          <w:sz w:val="22"/>
          <w:lang w:bidi="bn-BD"/>
        </w:rPr>
        <w:t>Rural Small Entrepreneurs</w:t>
      </w:r>
      <w:r>
        <w:rPr>
          <w:b/>
          <w:bCs/>
          <w:sz w:val="22"/>
          <w:lang w:bidi="bn-BD"/>
        </w:rPr>
        <w:t>Awarded with AIF-</w:t>
      </w:r>
      <w:r>
        <w:rPr>
          <w:rFonts w:cs="Vrinda"/>
          <w:b/>
          <w:bCs/>
          <w:sz w:val="22"/>
          <w:cs/>
          <w:lang w:bidi="bn-BD"/>
        </w:rPr>
        <w:t xml:space="preserve">3 </w:t>
      </w:r>
      <w:r>
        <w:rPr>
          <w:b/>
          <w:bCs/>
          <w:sz w:val="22"/>
          <w:lang w:bidi="bn-BD"/>
        </w:rPr>
        <w:t>Matching Grants under PIU-NATP</w:t>
      </w:r>
      <w:r>
        <w:rPr>
          <w:rFonts w:cs="Vrinda"/>
          <w:b/>
          <w:bCs/>
          <w:sz w:val="22"/>
          <w:cs/>
          <w:lang w:bidi="bn-BD"/>
        </w:rPr>
        <w:t>2-</w:t>
      </w:r>
      <w:r>
        <w:rPr>
          <w:b/>
          <w:bCs/>
          <w:sz w:val="22"/>
          <w:lang w:bidi="bn-BD"/>
        </w:rPr>
        <w:t>DAE during FY</w:t>
      </w:r>
      <w:r>
        <w:rPr>
          <w:rFonts w:cs="Vrinda"/>
          <w:b/>
          <w:bCs/>
          <w:sz w:val="22"/>
          <w:cs/>
          <w:lang w:bidi="bn-BD"/>
        </w:rPr>
        <w:t xml:space="preserve"> 2018-19</w:t>
      </w:r>
    </w:p>
    <w:p w:rsidR="00CC7B9E" w:rsidRDefault="00CC7B9E" w:rsidP="00CC7B9E">
      <w:pPr>
        <w:jc w:val="center"/>
        <w:rPr>
          <w:rFonts w:ascii="NikoshBAN" w:hAnsi="NikoshBAN" w:cs="NikoshBAN"/>
          <w:b/>
          <w:bCs/>
          <w:sz w:val="22"/>
          <w:lang w:bidi="bn-BD"/>
        </w:rPr>
      </w:pPr>
      <w:r>
        <w:rPr>
          <w:rFonts w:ascii="NikoshBAN" w:hAnsi="NikoshBAN" w:cs="NikoshBAN"/>
          <w:b/>
          <w:bCs/>
          <w:sz w:val="22"/>
          <w:cs/>
          <w:lang w:bidi="bn-BD"/>
        </w:rPr>
        <w:t>(</w:t>
      </w:r>
      <w:r>
        <w:rPr>
          <w:rFonts w:ascii="NikoshBAN" w:hAnsi="NikoshBAN" w:cs="NikoshBAN"/>
          <w:b/>
          <w:bCs/>
          <w:sz w:val="22"/>
        </w:rPr>
        <w:t>গ্রামীণ ক্ষুদ্র উদ্যোক্তা প্রস্তাবিত উপ-প্রকল্পসমূহের অনুকূলে পিআইইউ</w:t>
      </w:r>
      <w:r>
        <w:rPr>
          <w:rFonts w:ascii="NikoshBAN" w:hAnsi="NikoshBAN" w:cs="NikoshBAN"/>
          <w:b/>
          <w:bCs/>
          <w:sz w:val="22"/>
          <w:cs/>
          <w:lang w:bidi="bn-BD"/>
        </w:rPr>
        <w:t xml:space="preserve">- </w:t>
      </w:r>
      <w:r>
        <w:rPr>
          <w:rFonts w:ascii="NikoshBAN" w:hAnsi="NikoshBAN" w:cs="NikoshBAN"/>
          <w:b/>
          <w:bCs/>
          <w:sz w:val="22"/>
        </w:rPr>
        <w:t>এনএটিপি২</w:t>
      </w:r>
      <w:r>
        <w:rPr>
          <w:rFonts w:ascii="NikoshBAN" w:hAnsi="NikoshBAN" w:cs="NikoshBAN"/>
          <w:b/>
          <w:bCs/>
          <w:sz w:val="22"/>
          <w:cs/>
          <w:lang w:bidi="bn-BD"/>
        </w:rPr>
        <w:t xml:space="preserve">- </w:t>
      </w:r>
      <w:r>
        <w:rPr>
          <w:rFonts w:ascii="NikoshBAN" w:hAnsi="NikoshBAN" w:cs="NikoshBAN"/>
          <w:b/>
          <w:bCs/>
          <w:sz w:val="22"/>
        </w:rPr>
        <w:t xml:space="preserve">ডিএই এর আওতায় </w:t>
      </w:r>
      <w:r>
        <w:rPr>
          <w:rFonts w:ascii="NikoshBAN" w:hAnsi="NikoshBAN" w:cs="NikoshBAN"/>
          <w:b/>
          <w:bCs/>
          <w:sz w:val="22"/>
          <w:cs/>
          <w:lang w:bidi="bn-IN"/>
        </w:rPr>
        <w:t>এআইএফ-</w:t>
      </w:r>
      <w:r>
        <w:rPr>
          <w:rFonts w:ascii="NikoshBAN" w:hAnsi="NikoshBAN" w:cs="NikoshBAN"/>
          <w:b/>
          <w:bCs/>
          <w:sz w:val="22"/>
          <w:cs/>
          <w:lang w:bidi="bn-BD"/>
        </w:rPr>
        <w:t>৩</w:t>
      </w:r>
      <w:r>
        <w:rPr>
          <w:rFonts w:ascii="NikoshBAN" w:hAnsi="NikoshBAN" w:cs="NikoshBAN"/>
          <w:b/>
          <w:bCs/>
          <w:sz w:val="22"/>
          <w:cs/>
          <w:lang w:bidi="bn-IN"/>
        </w:rPr>
        <w:t xml:space="preserve"> ম্যাচিং গ্রান্ট </w:t>
      </w:r>
      <w:r>
        <w:rPr>
          <w:rFonts w:ascii="NikoshBAN" w:hAnsi="NikoshBAN" w:cs="NikoshBAN"/>
          <w:b/>
          <w:bCs/>
          <w:sz w:val="22"/>
        </w:rPr>
        <w:t xml:space="preserve">বাবদ </w:t>
      </w:r>
      <w:r>
        <w:rPr>
          <w:rFonts w:ascii="NikoshBAN" w:hAnsi="NikoshBAN" w:cs="NikoshBAN"/>
          <w:b/>
          <w:bCs/>
          <w:sz w:val="22"/>
          <w:lang w:bidi="bn-IN"/>
        </w:rPr>
        <w:t>বরা</w:t>
      </w:r>
      <w:r>
        <w:rPr>
          <w:rFonts w:ascii="NikoshBAN" w:hAnsi="NikoshBAN" w:cs="NikoshBAN"/>
          <w:b/>
          <w:bCs/>
          <w:sz w:val="22"/>
        </w:rPr>
        <w:t>দ্দকৃত অর্থের বিবরণ</w:t>
      </w:r>
      <w:r>
        <w:rPr>
          <w:rFonts w:ascii="NikoshBAN" w:hAnsi="NikoshBAN" w:cs="NikoshBAN"/>
          <w:b/>
          <w:bCs/>
          <w:sz w:val="22"/>
          <w:lang w:bidi="bn-BD"/>
        </w:rPr>
        <w:t xml:space="preserve">, </w:t>
      </w:r>
      <w:r>
        <w:rPr>
          <w:rFonts w:ascii="NikoshBAN" w:hAnsi="NikoshBAN" w:cs="NikoshBAN"/>
          <w:b/>
          <w:bCs/>
          <w:sz w:val="22"/>
        </w:rPr>
        <w:t>অর্থবছর: ২০১৮-১৯</w:t>
      </w:r>
      <w:r>
        <w:rPr>
          <w:rFonts w:ascii="NikoshBAN" w:hAnsi="NikoshBAN" w:cs="NikoshBAN"/>
          <w:b/>
          <w:bCs/>
          <w:sz w:val="22"/>
          <w:cs/>
          <w:lang w:bidi="bn-BD"/>
        </w:rPr>
        <w:t xml:space="preserve">) </w:t>
      </w:r>
    </w:p>
    <w:tbl>
      <w:tblPr>
        <w:tblW w:w="1341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990"/>
        <w:gridCol w:w="1617"/>
        <w:gridCol w:w="3783"/>
        <w:gridCol w:w="2250"/>
        <w:gridCol w:w="1157"/>
        <w:gridCol w:w="1527"/>
        <w:gridCol w:w="1443"/>
        <w:gridCol w:w="14"/>
      </w:tblGrid>
      <w:tr w:rsidR="00CC7B9E" w:rsidTr="005F5991">
        <w:trPr>
          <w:gridAfter w:val="1"/>
          <w:wAfter w:w="14" w:type="dxa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Nikosh" w:eastAsia="Nikosh" w:hAnsi="Nikosh" w:cs="Nikosh"/>
                <w:b/>
                <w:bCs/>
                <w:szCs w:val="20"/>
                <w:lang w:bidi="bn-BD"/>
              </w:rPr>
              <w:t>#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ascii="Nikosh" w:eastAsia="Nikosh" w:hAnsi="Nikosh" w:cs="Nikosh"/>
                <w:b/>
                <w:bCs/>
                <w:szCs w:val="20"/>
                <w:cs/>
                <w:lang w:bidi="bn-BD"/>
              </w:rPr>
              <w:t>উপজেলা/ জেলা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ascii="Nikosh" w:eastAsia="Nikosh" w:hAnsi="Nikosh" w:cs="Nikosh"/>
                <w:b/>
                <w:bCs/>
                <w:szCs w:val="20"/>
                <w:cs/>
                <w:lang w:bidi="bn-BD"/>
              </w:rPr>
              <w:t>উদ্যোক্তার নাম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ascii="Nikosh" w:eastAsia="Nikosh" w:hAnsi="Nikosh" w:cs="Nikosh"/>
                <w:b/>
                <w:bCs/>
                <w:szCs w:val="20"/>
                <w:cs/>
                <w:lang w:bidi="bn-BD"/>
              </w:rPr>
              <w:t>উপ-প্রকল্পের নাম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ascii="Nikosh" w:eastAsia="Nikosh" w:hAnsi="Nikosh" w:cs="Nikosh"/>
                <w:b/>
                <w:bCs/>
                <w:szCs w:val="20"/>
                <w:cs/>
                <w:lang w:bidi="bn-BD"/>
              </w:rPr>
              <w:t>বাজেট আইটেম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ascii="Nikosh" w:eastAsia="Nikosh" w:hAnsi="Nikosh" w:cs="Nikosh"/>
                <w:b/>
                <w:bCs/>
                <w:szCs w:val="20"/>
                <w:cs/>
                <w:lang w:bidi="bn-BD"/>
              </w:rPr>
              <w:t>প্রস্তাবিত উপ-প্রকল্পের মোট ব্যয় (টাকা)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ascii="Nikosh" w:eastAsia="Nikosh" w:hAnsi="Nikosh" w:cs="Nikosh"/>
                <w:b/>
                <w:bCs/>
                <w:szCs w:val="20"/>
                <w:cs/>
                <w:lang w:bidi="bn-BD"/>
              </w:rPr>
              <w:t>উপ-প্রকল্পে ম্যাচিং গ্রান্টের পরিমাণ (সর্বোচ্চ ৫০% হিসাবে)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ascii="Nikosh" w:eastAsia="Nikosh" w:hAnsi="Nikosh" w:cs="Nikosh"/>
                <w:b/>
                <w:bCs/>
                <w:szCs w:val="20"/>
                <w:cs/>
                <w:lang w:bidi="bn-BD"/>
              </w:rPr>
              <w:t>উপ-প্রকল্পে উদ্যেক্তার নিজস্ব অর্থায়ন (সর্বনিম্ন ৫০% হিসাবে)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আনোয়ারা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চট্টগ্রাম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 xml:space="preserve"> মোঃ আবুল কালাম সওদাগর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কৃষিজাত পণ্য পরিবহণ ও বাজারজাতকরণ উপযোগী পণ্যবাহী গাড়ি (পিক-আপ/মিনিট্রাক) ক্রয়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৯০০০০০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৪৫০০০০/-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৪৫০০০০/-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আনোয়ারা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চট্টগ্রাম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 xml:space="preserve">মোহাম্মদ আবু ছিদ্দিক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কৃষিজাত পণ্য পরিবহণ ও বাজারজাতকরণ উপযোগী পন্যবাহী গাড়ি (পিক-আপ/মিনিট্রাক) ক্রয়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৬০০০০০/-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৩০০০০০/-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৩০০০০০/-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আনোয়ারা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চট্টগ্রাম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মোহাম্মদ জসিম উদ্দিন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কৃষিজাত পণ্য পরিবহণ ও বাজারজাতকরণ উপযোগী পন্যবাহী গাড়ি (পিক-আপ/মিনিট্রাক) ক্রয়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৬০০০০০/-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৩০০০০০/-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৩০০০০০/-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শাহরাস্তি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চাঁদপুর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জহিরুল ইসলাম (মাসুদ)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পরানপুর এলাকার সিআইজি ও নন সিআইজি কৃষক কর্তৃক উৎপাদিত কৃষি পন্য সহজে বাজারজাতকরণ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পাওয়ার থ্রেসার-১টি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১১৩০০০০/-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৫৬৫০০০/-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৫৬৫০০০/-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গোলাপগঞ্জ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সিলেট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 xml:space="preserve"> মো: এমরান হোসেন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খামার যামিত্রকীকরণের মাধ্যমে শস্য বহুমুখীকরণ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অনাবাদী জমি আবাদ ও ফসলের উৎপানশীলতা বৃদ্ধি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ট্রাক্টর-১টি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১১৮১০০০/-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৬০০০০০/-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সদর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শফিউর রহমান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যান্ত্রিকীকরণের মাধ্যমে কৃষি পণ্য বাজারজাতকরণের ও আয় বৃদ্ধি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১১৮৬০০০/-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৬০৫০০০/-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সদর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চাঁদপুর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মিসেস পারভীন ইসলাম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যান্ত্রিকীকরণের মাধ্যমে কৃষি পণ্য বাজারজাতকরণের ও আয় বৃদ্ধি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১২০০০০০/-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৬১৯০০০/-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দাউদকান্দি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কুমিলস্না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 xml:space="preserve">মোঃ মোস্তাক আহমেদ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 xml:space="preserve"> কেতুন্দি এলাকার কৃষকদের কৃষি পণ্য বাজারজাতকরণ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১০৬০০০০/-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৫৩০০০০/-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৫৩০০০০/-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দাউদকান্দি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কুমিল্লা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আবুল কাশেম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সুন্দলপুর এলাকার কৃষকদের কৃষি পণ্য বাজারজাতকরণ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ভুট্রা মাড়াই যন্ত্র-১টি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১৩৩০০০০/-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৭৪৯০০০/-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মীরসরাই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চট্টগ্রাম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 xml:space="preserve"> মো: নিজাম উদ্দিন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মেসার্স রাফিস এন্টারপ্রাইজ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কৃষিজাত পণ্য পরিবহণ ও বাজারজাতকরণ উপযোগী পন্যবাহী গাড়ি ক্রয়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১১০০০০০/-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৫৫০০০০/-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৫৫০০০০/-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lastRenderedPageBreak/>
              <w:t>১১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শিবগঞ্জ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চাঁপাইনবাবগঞ্জ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নজিবুর রহমান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বাণিজ্যিক কৃষি খামার ববস্থাপনা ও বাজার সংযোগ বৃদ্ধিকরণ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পাওয়ার টিলার অপারেটেড সিডার-১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প্রক্রিয়াকরণ ও গ্রেডিং এর জন্য সেড নির্মাণ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ট্রলি-১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প্লাষ্টিক ক্রেটস-১০০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ভার্মি কম্পোস্ট পস্নান্ট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৫৯০০০০/-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২৯৫০০০/-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২৯৫০০০/-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গোমস্তাপুর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চাঁপাইনবাবগঞ্জ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সমিজা বেগম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আধুনিক মৌ বক্স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নিষ্কাশন ও প্রসেসিং যন্ত্রের মাধ্যমে মধু উৎপাদন ও বাজারজাতকরণ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মধু প্রসেসিং যন্ত্র-১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বোতলজাত সামগ্রী লেভেলিং-১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মৌ বাঙ-৫০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মধু নিষ্কাশন যন্ত্র-১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৮০০০০০/-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৪০০০০০/-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৪০০০০০/-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গোমস্তাপুর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চাঁপাইনবাবগঞ্জ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রফিকুল ইসলাম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বাণিজ্যিক কৃষি খামার স্থাপন ও পণ্য পরিবহণের মাধ্যমে বাজার সংযোগ বৃদ্ধিকর</w:t>
            </w:r>
            <w:r>
              <w:rPr>
                <w:rFonts w:ascii="Vrinda" w:hAnsi="Vrinda" w:cs="Vrinda"/>
                <w:szCs w:val="20"/>
              </w:rPr>
              <w:t>ণ</w:t>
            </w: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 xml:space="preserve">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ক্রেটস-১৫০টি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১৩৩৬৫৬২/-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৭৫৫৫৬২/-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শাহজাদপুর সিরাজগঞ্জ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কেরামত আলী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বীজ ভান্ডার সম্প্রসারণ ও শক্তিশালীকরণ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টিন সেড ঘর-২৪০০বর্গফুট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ডিজিটাল সেবকল-২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অটোভ্যান -৪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কাঠের র‌্যাক-২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১১২৪০০০/-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৫৬২০০০/-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৫৬২০০০/-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পুঠিয়া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রাজশাহী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আলী হোসেন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 পরিবহণের মাধ্যমে কৃষি পণ্যের প্রসার ও বাজার সংযোগ সৃষ্টি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১১৬২০০০/-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পুঠিয়া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রাজশাহী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আব্দুল মালেক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 পরিবহণের মাধ্যমে কৃষি পণ্যের প্রসার ও বাজার সংযোগ সৃষ্টি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প্লাস্টিক ক্রেটস্-৫০টি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১১২২০০০/-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৫৬১০০০/-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৫৬১০০০/-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পুঠিয়া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রাজশাহী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নওশাদ আলী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 পরিবহণের মাধ্যমে কৃষি পণ্যের প্রসার ও বাজার সংযোগ সৃষ্টি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১১৬২০০০/-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কাহালু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আজমল হোসেন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স্বল্প খরচে ও দ্রুত সময়ে কৃষকের মাঝে বীজ সরবরাহ এবং উৎপাদিত সবজী স্বল্প সময়ে বাজারজাতকরণ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ক্রেটস্--১০০টি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১১৮৫০০০/-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৬০৪০০০/-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কাহালু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হারুনুর রশিদ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স্বল্প খরচে ও দ্রুত সময়ে কৃষকের মাঝে বীজ সরবরাহ এবং উৎপাদিত সবজী স্বল্প সময়ে বাজারজাতকরণ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ক্রেটস্--১০০টি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১১৮৯০০০/-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৬০৮০০০/-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কাহালু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মোছাঃ আনোয়ারা বেগম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স্বল্প খরচে ও দ্রুত সময়ে কৃষকের মাঝে বীজ সরবরাহ এবং উৎপাদিত সবজী স্বল্প সময়ে বাজারজাতকরণ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ক্রেটস্--১০০টি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১১৯৭০০০/-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৬১৬০০০/-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পত্নীতলা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নওগাঁ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রিজওয়ান হোসেন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কৃষি পণ্য সরবরাহের জন্য পিকআপ ক্রয়ের মাধ্যমে উৎপাদিত কৃষি পণ্যের মান বৃদ্ধি ও বাজার সংযোগ স্থাপন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১১৬৫০০০/-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৫৮৪০০০/-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আলমডাঙ্গা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চুয়াডাঙ্গা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মোস্তাফিজুর রহমান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জৈব সারের গুণগতমান বৃদ্ধি ও বাজার সংযোগ স্থাপনে জৈব কৃষিতে জৈব সারের ভূমিকা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চেম্বার-৩৫টি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চাতাল-৬০০ বর্গফুট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নেটিং মেশিন-০১টি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মিকচার মেশিন-০১টি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কাটিং মেশিন-০১টি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ইঞ্জিন চালিত ভ্যান-০১টি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১১৬২০০০/-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lastRenderedPageBreak/>
              <w:t>২৩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আলমডাঙ্গা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চুয়াডাঙ্গা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জাহিদুল ইসলাম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গুণগত মানসম্পন্ন মাশরুম উৎপাদন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প্রক্রিয়াজাতকরণ ও বাজার সংযোগ বৃদ্ধি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পাকা সেড নির্মাণ-৮০০ বর্গফুট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মাদার ও কালচার হাউজ নির্মাণ-৩০০ বর্গফুট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 পাকা সেড নির্মাণ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ব্যালেন্স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ইনোকিউলেশন বঙ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টেস্টটিউব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ইউভি লাইট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লোহার র‌্যাক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অটোক্লোভ মেশিন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মিস্কিং মেশিন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ই.চালিত  ভ্যান ক্রয়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১১৬২০০০/-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তালা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সাতক্ষীরা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রফিকুল ইসলাম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ভার্মি কম্পোস্ট সার উৎপাদন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সংগ্রহ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সংরক্ষণ ও বাজারজাতকরণ 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টিন সেড নির্মাণ-৬০০ বর্গফুট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পাকা দেয়াল নির্মাণ-২ ফুট উচু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সিমেন্টের পিলারের উপরে ঢেউটিনের ছাউনি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সিমেন্টের রিং স্লাব-৫০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কেঁচো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গোবর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ডিজিটাল মিটার-১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বসত্মা  সেলাই মেশিন-১ ইঞ্জিন চালিত ভ্যান-১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৪০২০০০/-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২০১০০০/-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২০১০০০/-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ডুমুরিয়া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খুলনা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মেহেদী হাসান বাবলু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 পরিবহণের জন্য পিকআপ গাড়ি ক্রয়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ক্রেটস-১৫টি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স্কেল-১টি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১১৬২০০০/-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পাইকগাছা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খুলনা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মিনতী টিকাদার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ভার্মি কম্পোষ্ট সার উৎপাদন ও সম্প্রসারণ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সংরক্ষণ ও পরিবহন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টিন সেড নির্মাণ-১০০ বর্গফুট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সংরক্ষণ ও প্যাকিং ঘর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 ডিজিটাল মিটার-১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বস্তা সেলাই মেশিন-১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ইঞ্জিন চালিত ভ্যান-১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২৬৩০০০/-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১৩১৫০০/-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১৩১৫০০/-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চৌগাছা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যশোর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হাবিবুর রহমান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চাতাল সম্প্রসারণ ও মিনি ট্রাক ক্রয়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চাতাল সম্প্রসারণ-১০০০ বর্গফুট টিনসহ পাকা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মিনি ট্রাক ক্রয়-১টি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১১৬০০০০/-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৫৮০০০০/-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চৌগাছা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যশোর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সুরাইয়া পারভীন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উন্নত সংক্ষণাগার প্রতিষ্ঠা এবং বীজ সংরক্ষণের মাধ্যমে প্রান্তিক চাষীদের নিকট বিক্রয়ের জন্য মান সম্মত বীজ সংরক্ষণ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সেড নির্মাণ-৫০০ বর্গফুট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পাওয়ার টিলার ও ট্রলি-১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ড্রাম-১০০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 ও আর্দ্রতা মাপার মিটার-০১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৭০০০০০/-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৩৫০০০০/-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৩৫০০০০/-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বাঘারপাড়া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যশোর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বিথীকা বিশ্বাস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ধান বীজ/সুগন্ধিচাল উৎপাদন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শুকানো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গ্রেডিং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প্যাকেজিং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সংরক্ষণ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বাজারজাতকরণ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উন্নত সংগ্রহশালা প্রতিষ্ঠার মাধ্যমে উৎপাদিত কৃষি পণ্যের মান বৃদ্ধি ও বাজার সংযোগ স্থাপন উপ-প্রকল্প।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সেড নির্মাণ-৪০০ বর্গফুট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ব্যালেন্স-১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গ্রেডিং টেবিল-২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চেয়ার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ধৌতকরণের জন্য পানি সরবরাহ ব্যবস্থা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রিক্সা ভ্যান-৬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ক্রেটস্-৩০০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সর্টিং ম্যাট-২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১১৬২০০০/-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ঝিকরগাছা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যশোর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হাছানুজ্জামান ডালিম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নি</w:t>
            </w:r>
            <w:r>
              <w:rPr>
                <w:rFonts w:ascii="Vrinda" w:hAnsi="Vrinda" w:cs="Vrinda"/>
                <w:szCs w:val="20"/>
              </w:rPr>
              <w:t>জ</w:t>
            </w: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স্ব ও আধুনিক পরিবহণ ব্যবস্থার মাধ্যমে কৃষকের উৎপাদিত পণ্যে</w:t>
            </w:r>
            <w:r>
              <w:rPr>
                <w:rFonts w:ascii="Vrinda" w:hAnsi="Vrinda" w:cs="Vrinda"/>
                <w:szCs w:val="20"/>
              </w:rPr>
              <w:t>র</w:t>
            </w: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 xml:space="preserve"> অধিক মুনাফা অর্জন (পিকআ্প ও ফোল্ডিং  প্লাস্টিক ক্রেটস)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 ফোল্ডিং প্লাস্টিক ক্রেটস্-৩০০টি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১১৬২০০০/-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lastRenderedPageBreak/>
              <w:t>৩১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মণিরামপুর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যশোর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পরিমল কান্তি বিশ্বাস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আধুনিক পদ্ধতিতে কেঁচো ও ট্রাইকো কমপোষ্ট সার উৎপাদন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সম্প্রসারণ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বাজারজাতকরণ এবং নতুন উদ্যোক্তা সৃষ্টি উ-প্রকল্প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সেড নির্মাণ-৬০০বর্গফুট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প্রক্রিয়াজাতকরণ স্থান-১৫০বর্গফুট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পাকা চাড়ি-১৫০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হাউজ তৈরি-২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ভ্যান ক্রয়-২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প্যাকেট সেলাই মেশিন-১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ব্যালেন্স-১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১১৬০০০০/-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৫৮০০০০/-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অভয়নগর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যশোর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মনিরুজ্জামান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মালামাল পরিবণেরর সুবিধার্থে পিকআপ ক্রয়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পিকআপ--১টি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ক্রেটস্-১৫০টি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ব্যালেন্স-১টি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১১০০০০০/-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৫৫০০০০/-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৫৫০০০০/-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কোটচাঁদপুর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ঝিনাইদহ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মোজাম্মেল হক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আধূনিক ফসল সংগ্রহোত্তর ব্যবস্থাপনার (হট ওয়াটার ট্রিটমেন্ট) মাধ্যমে কৃষি পণ্যের গুণগত মান উন্নয়ন ও বাজার সংযোগ বৃদ্ধিকরণ উ-প্রকল্প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হটওয়াটার ট্রিটমেন্ট প্লান্ট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৫০০০০০/-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২৫০০০০/-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২৫০০০০/-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বটিয়াঘাটা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খুলনা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বীরেন্দ্র নাথ শীল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পিকআপ ভ্যান ক্রয়ের মাধ্যমে উৎপাদিত পণ্য সঠিকভাবে বাজারজাতকরণ এবং কৃষকের ন্যায্য মুল্য প্রাপ্তি নিশ্চিতকরণ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পিকআপ--১টি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ব্যালেন্স-১টি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১১৬২০০০/-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গাংনী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মেহেরপুর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মাজেদুল হক মানিক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বীজ উৎপাদনের আধুনিক কলাকৌশল ও বীজ প্রত্যয়ন প্রক্রিয়া যথাযথভাবে অনুসরণ করত: সময়োপযোগী উচ্চফলনশীল ফসলের জাত আবাদে চাষীদের উদ্বুদ্ধকরণ ও মানসম্মত বীজ কৃষকের দোড়গোড়ায় সরবরাহ করার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ড্রাম ক্রয়-১৫০টি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ড্রায়ার মেশিন-১টি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গ্রেডিং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১১৬২০০০/-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কালীগঞ্জ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ঝিনাইদহ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আশরাফ হোসেন (স্বপন)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খামার যান্ত্রিকীকরণের মাধ্যমে উৎপাদন বৃদ্ধি এবং উন্নতমানের মিনি হিমাগার স্থাপনের মাধ্যমে কৃষি পণ্য সংরক্ষণ ও গুনগতমান বৃদ্ধি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ঘর নির্মাণ২৪০ বর্গফুট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এয়ার কুলার-২টি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র‌্যাক-৪টি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ব্যালেন্স-১টি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হ্যান্ড পাওয়ার টিলার-১টি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ক্যারেট-১০০টি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৭৯৫০০০/-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৩৯৭৫০০/-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৩৯৭৫০০/-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কালীগঞ্জ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ঝিনাইদহ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মোছাঃ রেহেনা খাতুন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ভার্মি কম্পোষ্ট এবং কেঁচো উৎপাদন ও খামার বিপণন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শেড তৈরী--১টি.গোডাউন নির্মাণ--১টি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১০০০০০/-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৫০০০০/-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মঠবাড়িয়া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পিরোজপুর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চড়কগাছিয়া আইএফএম ক্লাব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কৃষি যান্ত্রীকিকরণ ও বাজার সংযোগ ব্যবস্থা ত্বরান্বিতকরণ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পাওয়ার টিলার-২টি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পণ্যবাহী ভ্যান-২টি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ব্যালেন্স-১টি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ড্রাম-৫০টি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৪০০০০০/-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২০০০০০/-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২০০০০০/-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মঠবাড়িয়া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পিরোজপুর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মধ্যগোপখালী আইসিএম ক্লাব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কৃষি যান্ত্রীকিকরণ ও বাজার সংযোগ ব্যবস্থা ত্বরান্বিতকরণ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পাওয়ার টিলার-২টি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পণ্যবাহী ভ্যান-২টি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ব্যালেন্স-১টি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ড্রাম-১০টি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৩২৬০০০/-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১৬৩০০০/-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১৬৩০০০/-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নান্দাইল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ময়মনসিংহ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 xml:space="preserve">  মো: লুৎফর রহমান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সভাপতি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বাশহাটি  (লেবুগ্রাম) লেবু চাষী সমবায় সমিতি লিমিটেড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 xml:space="preserve">কৃষি পণ্য বাজারজাত শক্তিশালীকরণ উপ-প্রকল্প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৯২০০০০/-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৪৬০০০০/-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৪৬০০০০/-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lastRenderedPageBreak/>
              <w:t>৪১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গফরগাঁও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ময়মনসিংহ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মেসার্স শাহজালাল ট্রেডার্স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 xml:space="preserve">কৃষি পণ্য বাজারজাত শক্তিশালীকরণ উপ-প্রকল্প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১১৭১০০০/-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৫৯০০০০/-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কুলিয়ারচর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কিশোরগঞ্জ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বাচ্চু মিয়া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উৎপাদিত কৃষি পণ্য বাজারজাত সহজীকরণে মেসার্স তুষার এন্টারপা্রইজ কৃষি হাউজ এর সাথে সংযোগ স্থাপনের জন্য পিকাপ গাড়ি ক্রয় করে কৃষকদের ন্যায্য মূল্য নিশ্চিতপূর্বক উৎপাদন ব্যবস্থা শক্তিশালীকরণ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ক্রেটস-১২৫টি এবং ওজন মেশিন-১টি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চেয়ার-৪০টি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গ্রেডিং টেবিল-২টি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সর্টিং ম্যাট-২টি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১০০০০০০/-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৫০০০০০/-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৫০০০০০/-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সদর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হাফিজুর রহমান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উৎপাদিত নিরাপদ কৃষিজাত পণ্য পরিবহণ ও বাজারজাতকরণ ব্যবস্থা শক্তিশালীকরণ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১১৬০০০০/-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৫৮০০০০/-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৫৮০০০০/-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সদর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টাঙ্গাইল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 xml:space="preserve">মোঃ আরিফুল ইসলাম           মুক্তি সীডস           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উৎপাদিত নিরাপদ কৃষিজাত পণ্য পরিবহণ ও বাজারজাতকরণ ব্যবস্থা শক্তিশালীকরণ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পণ্যবাহী পিকআপ-১টি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ওজন মেশিন-১টি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১০৯৫০০০/-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৫৪৭৫০০/-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৫৪৭৫০০/-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শিবপুর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নরসিংদী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মাহবুব হোসেন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বাণিজ্যিকভাবে কেঁচো সার উৎপাদনের মাধ্যমে কেঁচো সার সম্প্রসারণ ও ফসলের উৎপাদন বৃদ্ধি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সেড নির্মাণ ৮০০০বর্গফুট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প্যাকেট মেশিন-১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সেড ঘর-১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টিউবওয়েল-১ ও মটর-১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১১৬২০০০/-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বেলাব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নরসিংদী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ইয়াছমিন আক্তার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উন্নত পদ্ধতিতে ভার্মি কম্পোস্ট উৎপাদন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এলাকার জৈব সারের চাহিদা মিটিয়ে দেশের বিভিন্ন স্থানে সরবরাহ করে আর্থ সামাজিক অবস্থার উন্নয়ন ও নিরাপদ ফসল উৎপাদন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সেড নির্মাণ ২০০০ বর্গফুট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ব্যালান্স-২টি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ট্রলী-১টি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চেয়ার-১০টি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ক্রেটস্-২০০টি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রিক্স্রা ভ্যান-১টি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৮২৩০০০/-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৪১১৫০০/-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৪১১৫০০/-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সাভার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ঢাকা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মোঃ কো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ব্বা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দ হোসাইন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উন্নত সংগ্রহশালা প্রতিষ্ঠার মাধ্যমে উৎপাদিত কৃষি পণ্যের মান বৃদ্ধি ও বাজার সংযোগ স্থাপন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 xml:space="preserve"> সেড নির্মাণ ৪০০ বর্গফুট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ব্যালান্স-২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গ্রেডিং টেবিল-২টি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চেয়ার-৮টি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সর্টিং ম্যাট-২টি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ক্রেটস-৩৫০টি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রিক্সা ভ্যান ৬টি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ধৌতকরণ উপকরণ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১১৬২০০০/-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টঙ্গিবাড়ী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মুন্সিগঞ্জ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আমতলী আইএফএম কৃষক সংগঠন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সমন্বিত খামার ব্যবস্থাপনায় উৎপাদিত কৃষি পণ্যের উন্নত সংগ্রহশালা প্রতিষ্ঠা এবং পণ্যের মান বৃদ্ধিকরণ ও আধুনিক বিপনণ ব্যবস্থা স্থাপন উপ-প্রকল্প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 xml:space="preserve"> সেড নির্মাণ ৪০০ বর্গফুট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ব্যালান্স-২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 xml:space="preserve"> গ্রেডিং টেবিল -২টি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চেয়ার-৮টি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সর্টিং ম্যাট-২টি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প্লাস্টিক ক্রেটস-৬২৫টি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রিক্সা ভ্যান -৬টি</w:t>
            </w:r>
            <w:r>
              <w:rPr>
                <w:rFonts w:ascii="Nikosh" w:eastAsia="Nikosh" w:hAnsi="Nikosh" w:cs="Nikosh"/>
                <w:szCs w:val="20"/>
                <w:lang w:bidi="bn-BD"/>
              </w:rPr>
              <w:t xml:space="preserve">, </w:t>
            </w:r>
            <w:r>
              <w:rPr>
                <w:rFonts w:ascii="Nikosh" w:eastAsia="Nikosh" w:hAnsi="Nikosh" w:cs="Nikosh" w:hint="cs"/>
                <w:szCs w:val="20"/>
                <w:cs/>
                <w:lang w:bidi="bn-BD"/>
              </w:rPr>
              <w:t>ধৌতকরণ উপকরণ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১১৬২০০০/-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৫৮১০০০/-</w:t>
            </w:r>
          </w:p>
        </w:tc>
      </w:tr>
      <w:tr w:rsidR="00CC7B9E" w:rsidTr="005F5991">
        <w:trPr>
          <w:gridAfter w:val="1"/>
          <w:wAfter w:w="14" w:type="dxa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সর্বমোট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spacing w:line="276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৪৭০১৪৫৬২/-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spacing w:line="276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২৩২৪৭০০০/-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spacing w:line="276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২৩৭৬৭৫৬২/-</w:t>
            </w:r>
          </w:p>
        </w:tc>
      </w:tr>
      <w:tr w:rsidR="00CC7B9E" w:rsidTr="005F5991">
        <w:tc>
          <w:tcPr>
            <w:tcW w:w="134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9E" w:rsidRDefault="00CC7B9E" w:rsidP="005F5991">
            <w:pPr>
              <w:pStyle w:val="NoSpacing"/>
              <w:jc w:val="right"/>
              <w:rPr>
                <w:rFonts w:cs="Times New Roman"/>
                <w:szCs w:val="20"/>
              </w:rPr>
            </w:pPr>
            <w:r>
              <w:rPr>
                <w:rFonts w:ascii="Nikosh" w:eastAsia="Nikosh" w:hAnsi="Nikosh" w:cs="Nikosh"/>
                <w:szCs w:val="20"/>
                <w:cs/>
                <w:lang w:bidi="bn-BD"/>
              </w:rPr>
              <w:t>কথায় : দুই কোটি বত্রিশ লক্ষ সাত চল্লিশ হাজার টাকা</w:t>
            </w:r>
          </w:p>
        </w:tc>
      </w:tr>
    </w:tbl>
    <w:p w:rsidR="00CC7B9E" w:rsidRDefault="00CC7B9E" w:rsidP="00CC7B9E">
      <w:pPr>
        <w:spacing w:after="0" w:line="240" w:lineRule="auto"/>
        <w:rPr>
          <w:rFonts w:ascii="NikoshBAN" w:hAnsi="NikoshBAN" w:cs="NikoshBAN"/>
          <w:b/>
          <w:bCs/>
          <w:sz w:val="22"/>
          <w:cs/>
          <w:lang w:bidi="bn-BD"/>
        </w:rPr>
        <w:sectPr w:rsidR="00CC7B9E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CC7B9E" w:rsidRPr="006B51AA" w:rsidRDefault="00CC7B9E" w:rsidP="00CC7B9E">
      <w:pPr>
        <w:spacing w:after="0"/>
        <w:jc w:val="right"/>
        <w:rPr>
          <w:rFonts w:cs="Calibri"/>
          <w:szCs w:val="18"/>
        </w:rPr>
      </w:pPr>
      <w:r>
        <w:rPr>
          <w:rFonts w:cs="Calibri"/>
          <w:b/>
          <w:color w:val="00B050"/>
          <w:sz w:val="24"/>
          <w:szCs w:val="24"/>
        </w:rPr>
        <w:lastRenderedPageBreak/>
        <w:t>Annexure-2</w:t>
      </w:r>
    </w:p>
    <w:p w:rsidR="00CC7B9E" w:rsidRDefault="00CC7B9E" w:rsidP="00CC7B9E">
      <w:pPr>
        <w:pStyle w:val="NoSpacing"/>
        <w:spacing w:line="360" w:lineRule="auto"/>
        <w:jc w:val="center"/>
        <w:rPr>
          <w:rFonts w:cs="Calibri"/>
          <w:b/>
          <w:sz w:val="22"/>
          <w:lang w:bidi="bn-BD"/>
        </w:rPr>
      </w:pPr>
      <w:r>
        <w:rPr>
          <w:rFonts w:cs="Calibri"/>
          <w:b/>
        </w:rPr>
        <w:t>List of Entrepreneurs Awarded with AIF-3 Matching Grant Sub-projects during FY 2</w:t>
      </w:r>
      <w:r>
        <w:rPr>
          <w:rFonts w:cs="NikoshBAN"/>
          <w:b/>
          <w:lang w:bidi="bn-BD"/>
        </w:rPr>
        <w:t>019-20</w:t>
      </w:r>
    </w:p>
    <w:p w:rsidR="00CC7B9E" w:rsidRDefault="00CC7B9E" w:rsidP="00CC7B9E">
      <w:pPr>
        <w:pStyle w:val="NoSpacing"/>
        <w:spacing w:after="240" w:line="360" w:lineRule="auto"/>
        <w:jc w:val="center"/>
        <w:rPr>
          <w:rStyle w:val="Strong"/>
          <w:rFonts w:ascii="Nikosh" w:eastAsiaTheme="majorEastAsia" w:hAnsi="Nikosh" w:cs="Nikosh"/>
          <w:bCs w:val="0"/>
        </w:rPr>
      </w:pPr>
      <w:r>
        <w:rPr>
          <w:rFonts w:ascii="Nikosh" w:hAnsi="Nikosh" w:cs="Nikosh"/>
          <w:bCs/>
          <w:cs/>
          <w:lang w:bidi="bn-BD"/>
        </w:rPr>
        <w:t>(২০১৯-২০ অর্থ বছরে এআইএফ-৩ ম্যাচিং গ্রান্ট উপ-প্রকল্প গ্রহণকারী উদ্যোক্তগণের তালিকা ও বিবরণ)</w:t>
      </w:r>
    </w:p>
    <w:tbl>
      <w:tblPr>
        <w:tblW w:w="13694" w:type="dxa"/>
        <w:tblInd w:w="94" w:type="dxa"/>
        <w:tblLook w:val="04A0" w:firstRow="1" w:lastRow="0" w:firstColumn="1" w:lastColumn="0" w:noHBand="0" w:noVBand="1"/>
      </w:tblPr>
      <w:tblGrid>
        <w:gridCol w:w="697"/>
        <w:gridCol w:w="918"/>
        <w:gridCol w:w="873"/>
        <w:gridCol w:w="1576"/>
        <w:gridCol w:w="3240"/>
        <w:gridCol w:w="2430"/>
        <w:gridCol w:w="1170"/>
        <w:gridCol w:w="1440"/>
        <w:gridCol w:w="1350"/>
      </w:tblGrid>
      <w:tr w:rsidR="00CC7B9E" w:rsidTr="005F5991">
        <w:trPr>
          <w:trHeight w:val="20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bCs/>
                <w:color w:val="000000"/>
                <w:szCs w:val="20"/>
              </w:rPr>
            </w:pPr>
            <w:r>
              <w:rPr>
                <w:rFonts w:ascii="Nikosh" w:hAnsi="Nikosh" w:cs="Nikosh"/>
                <w:b/>
                <w:bCs/>
                <w:color w:val="000000"/>
                <w:szCs w:val="20"/>
                <w:lang w:bidi="bn-BD"/>
              </w:rPr>
              <w:t>#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bCs/>
                <w:color w:val="000000"/>
                <w:szCs w:val="20"/>
                <w:cs/>
                <w:lang w:bidi="bn-BD"/>
              </w:rPr>
              <w:t>জেলা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bCs/>
                <w:color w:val="000000"/>
                <w:szCs w:val="20"/>
                <w:cs/>
                <w:lang w:bidi="bn-BD"/>
              </w:rPr>
              <w:t>উপজেলা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bCs/>
                <w:color w:val="000000"/>
                <w:szCs w:val="20"/>
                <w:cs/>
                <w:lang w:bidi="bn-BD"/>
              </w:rPr>
              <w:t>উদ্যোক্তার নাম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bCs/>
                <w:color w:val="000000"/>
                <w:szCs w:val="20"/>
                <w:cs/>
                <w:lang w:bidi="bn-BD"/>
              </w:rPr>
              <w:t>উপ-প্রকল্পের শিরোনাম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bCs/>
                <w:color w:val="000000"/>
                <w:szCs w:val="20"/>
                <w:cs/>
                <w:lang w:bidi="bn-BD"/>
              </w:rPr>
              <w:t>উপ-প্রকল্প র্ভুক্ত সামগ্রী/সরঞ্জাম/কর্মকান্ড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bCs/>
                <w:color w:val="000000"/>
                <w:szCs w:val="20"/>
                <w:cs/>
                <w:lang w:bidi="bn-BD"/>
              </w:rPr>
              <w:t>উপ-প্রকল্পের মোট মূল্যমান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bCs/>
                <w:color w:val="000000"/>
                <w:szCs w:val="20"/>
                <w:cs/>
                <w:lang w:bidi="bn-BD"/>
              </w:rPr>
              <w:t>ম্যাচিং গ্রান্টের পরিমাণ</w:t>
            </w:r>
            <w:r>
              <w:rPr>
                <w:rFonts w:ascii="Nikosh" w:hAnsi="Nikosh" w:cs="Nikosh"/>
                <w:b/>
                <w:bCs/>
                <w:color w:val="000000"/>
                <w:szCs w:val="20"/>
                <w:lang w:bidi="bn-BD"/>
              </w:rPr>
              <w:t xml:space="preserve"> (</w:t>
            </w:r>
            <w:r>
              <w:rPr>
                <w:rFonts w:ascii="Nikosh" w:hAnsi="Nikosh" w:cs="Nikosh" w:hint="cs"/>
                <w:b/>
                <w:bCs/>
                <w:color w:val="000000"/>
                <w:szCs w:val="20"/>
                <w:cs/>
                <w:lang w:bidi="bn-BD"/>
              </w:rPr>
              <w:t>সর্বোচ্চ ৫০%)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bCs/>
                <w:color w:val="000000"/>
                <w:szCs w:val="20"/>
                <w:cs/>
                <w:lang w:bidi="bn-BD"/>
              </w:rPr>
              <w:t>উদ্যেক্তার নিজস্ব অর্থায়ন (সর্বনিম্ন ৫০%)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যশোর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মোঃ ইমাদুল হক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মাশরুম বীজ উৎপাদন ল্যাব তৈরি এবং চাষ সম্প্রসারণের মাধ্যমে কৃষক পর্যায়ে পুষ্টি চাহিদা নিশ্চিতকরণ উপ-প্রকল্প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৩৫০ বর্গ ফুট ল্যাব রুম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এয়ারকুলার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তাক নির্মাণ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ল্যাব উপকরণ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১০৪৪০০০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৫২২০০০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৫২২০০০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২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যশোর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ঝিকরগাছা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মোঃ সাইফুল ইসলাম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উন্নতমানের ফসল সংগ্রহত্তোর প্রযুক্তি ব্যবহার করে কৃষিপণ্য সংরক্ষণ ও গুণগতমান বৃদ্ধি এবং বাজার সংযোগের মাধ্যমে পণ্য বিপণন ব্যবস্থা শক্তিশালীকরণ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২৪০ বর্গ ফুট সেড নির্মাণ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এয়ার কুলার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তাক নির্মাণ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কাঁটা তারের বেড়া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ওয়াশিং চেম্বার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সোলার প্যানেল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ওয়েট ব্যালেন্স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 xml:space="preserve">ভ্যান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১১৬০০০০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৫৮০০০০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৫৮০০০০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৩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মেহেরপুর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সদর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মোঃ হারুন অর রশীদ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বীজ প্রক্রিয়াজাত উন্নতকরণের মাধ্যমে আধুনিক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উচ্চফলনশীল ফসলের মানসম্মত বীজ সরবরাহ নিশ্চিতকরণ এবং কৃষকদেরকে আধুনিক জাত সম্প্রসারণে উদ্বুদ্ধকরণ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বীজ সংরক্ষণ ড্রাম- ২১০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,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 xml:space="preserve"> বীজগ্রেডিং মেশিন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১১৬২০০০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৪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মাদারীপুর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শিবচর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মনির হোসেন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পিকআপ ভ্যান ক্রয়ের মাধ্যমে উৎপাদিত পণ্য সঠিকভাবে বাজারজাতকরণ এবং কৃষকের ন্যায্য মূল্য প্রাপ্তি নিশ্চিতকরণ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পিকআপ ক্রয়-১টি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১১৮৫০০০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৬০৪০০০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বাগেরহাট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সদর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মোঃ আজিজুল হাওলাদার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উন্নত পরিবহন ব্যবস্থার মাধ্যমে উৎপাদিত কৃষি পণ্যের মান বৃদ্ধি ও বাজার সংযোগ স্থাপন এবং কৃষকের ন্যায্য মূল্য প্রাপ্তি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পিকআপ ক্রয়-১টি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প্লাষ্টিক ক্রেটস্-৫০টি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 xml:space="preserve">ওজনযন্ত্র-১টি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১১৬২০০০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৬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সদর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মোঃ বাবুল আখতার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মাশরুম উৎপাদন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বিপণন এবং সম্প্রসারণের মাধ্যমে আত্মকর্মসংস্থানের সৃষ্টি করা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১০৮০০ বর্গ ফুট ল্যাব রুম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এয়ার কুলার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তাক নির্মাণ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ল্যাব উপকরণ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১২৬০০০০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৬৭৯০০০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মাগুরা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সদর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মোঃ নাছির হোসেন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নিজস্ব ও আধুনিক পরিবহনের মাধ্যমে কৃষি পণ্য বাজারজাত ও বিপণন ব্যবস্থা শক্তিশালীকরণ প্রকল্প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পিকআপ ক্রয়-১টি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প্লাষ্টিক ক্রেটস্-১০০টি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 xml:space="preserve">ওজনযন্ত্র-১টি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১২০৮০০০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৬২৭০০০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৮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কুষ্টিয়া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মিরপুর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মোঃ মামুনার রশিদ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পিকআপ ভ্যান ক্রয়ের মাধ্যমে এলাকার উৎপাদিত কৃষি পণ্য সঠিকভাবে বাজারজাতকরণ এবং কৃষকের ন্যায্য মূল্য প্রাপ্তি নিশ্চিতকরণ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পিকআপ ক্রয়-১টি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প্লাষ্টিক ক্রেটস্-৫০টি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 xml:space="preserve">ওজনযন্ত্র-১টি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১১৬২০০০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সদর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মোঃ আলাউদ্দিন সেখ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কৃষিপণ্য প্রক্রিয়াজাতকরণ ও বাজারজাত সহজীকরণ প্রকল্প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পিকআপ ক্রয়-১টি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১১৬২০০০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১০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মধুখালী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মোঃ নূর হোসেন ফকির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আধুনিক পদ্ধতিতে উন্নত জাতের চারা কলম উৎপাদন ও আধুনিক পরিবহন ব্যবন্থা নিশ্চিতকরণ উপ-প্রকল্প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সেড নির্মাণ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পিকআপ ক্রয়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বেলচা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কোদাল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ঝাজরী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সিকেচার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১১০০০০০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৫৫০০০০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৫৫০০০০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lastRenderedPageBreak/>
              <w:t>১১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যশোর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সদর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মোঃ কাওসার আলী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পরিবহন ব্যবস্থার মাধ্যমে কৃষকের উৎপাদিত পণ্যের বাজারজাতকরণ ও আয় বৃদ্ধিকরণ প্রকল্প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পিকআপ-১টি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প্লাষ্টিক ক্রেটস্-৫০টি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 xml:space="preserve">ওজনযন্ত্র-১টি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১১৫০০০০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৫৭৫০০০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৫৭৫০০০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১২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ইলিয়াজ বিশ্বাস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পিকআপ ভ্যান ক্রয়ের মাধ্যমে উৎপাদিত পণ্য সঠিকভাবে বাজারজাতকরণ এবং কৃষকের ন্যায্য মূল্য প্রাপ্তি নিশ্চিতকরণ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পিকআপ ক্রয়-১টি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প্লাষ্টিক ক্রেটস্-৫০টি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 xml:space="preserve">ওজনযন্ত্র-১টি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১১৬২০০০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১৩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চট্টগ্রাম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মিরসরাই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মেসার্স বিসমিল্লাহ এন্টারপ্রাইজ</w:t>
            </w:r>
          </w:p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প্রো: আশরাফ আলী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কৃষিজাত পণ্য পরিবহন ও বাজারজাতকরণ উপযোগী পণ্যবাহী গাড়িক্রয় প্রকল্প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পিকআপ -১ প্লাষ্টিক ক্রেটস-৫০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ফুট পাম্প-১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ওজনযন্ত্র-১টি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১১০০০০০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৫৫০০০০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৫৫০০০০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১৪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খাগড়াছড়ি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রামগড়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অমূল্য চরণ পোদ্দার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পিকআপ ভ্যান এর মাধ্যমে উপজেলার প্রত্যন্ত অঞ্চলে উৎপাদিত কৃষিপণ্য সহজে ও স্বল্প সময়ের মধ্যে পরিবহন ও বাজারজাতকরণ উপ-প্রকল্প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পিকআপ ক্রয়-১টি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প্লাষ্টিক ক্রেটস্-৫০টি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 xml:space="preserve">ওজনযন্ত্র-১টি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১১৬২০০০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১৫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কুমিল্লা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দাউদকান্দি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মেসার্স হাবিব ট্রেডার্স প্রো: মোহাম্মদ কামাল হোসেন সরকার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গাজীপুর ও দাউদকান্দি উত্তর এলাকার কৃষকদের উৎপাদিত কৃষিপণ্য পরিবহন ও বাজারজাতকরণ উপ-প্রকল্প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পিকআপ -১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প্লাষ্টিক ক্রেটস-৫০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ডিজিটাল ওয়েট মেশিন-১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১৩২৫০০০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৭৪৪০০০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১৬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চিরিরবন্দর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মোঃ ফেরদৌস আলম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সিআইজি ও নন-সিআইজি কৃষকদের উৎপাদিত কৃষি পণ্য বাজারজাতকরণ সহজীকরণ প্রকল্প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পিকআপ-১টি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প্লাষ্টিক ক্রেটস্-৫০টি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 xml:space="preserve">ওজনযন্ত্র-১টি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১১৬২০০০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১৭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দিনাজপুর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কাহারোল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মোঃ আব্দুস সালাম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যথাসময়ে কৃষি পণ্য পরিবহণের মাধ্যমে বাজার সংযোগ স্থাপনের জন্য পিকআপ ভ্যান ক্রয় উপপ্রকল্প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মিনি পিকআপ-১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প্লাষ্টিক ক্রেটস্-১০০টি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ওজনযন্ত্র-১টি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১৩৭০০০০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৭৮৯০০০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১৮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সিরাজগঞ্জ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বেলকুচি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ধুলগাগড়াখালী সিআইজি পুঃ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 (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ফসল) সমবায় সমিতি লিঃ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উন্নত বাজারজাতকরণের লক্ষ্যে কৃষি পণ্য পরিবহন সহজীকরণ শীর্ষক উপ-প্রকল্প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পণ্যবাহী গাড়ী-১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৮২২০০০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৪১১০০০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৪১১০০০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মোঃ সরওয়ার হোসেন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সিআইজি-নন সিআইজি কৃষকদের উৎপাদিত কৃষি পণ্য বাজারজাত সহজীকরণ প্রকল্প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মিনি ট্রাক-১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অটো ভ্যান-১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প্লাষ্টিক ক্রেটস্-৫০টি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ওজনযন্ত্র-১টি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১০৪৫০০০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৫২২৫০০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৫২২৫০০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২০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পাবনা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ঈশ্বরদী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মোঃ রবিউল ইসলাম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সিআইজি-নন সিআইজি কৃষকদের উৎপাদিত কৃষি পণ্য বাজারজাত সহজীকরণ প্রকল্প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মিনি ট্রাক-১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প্লাষ্টিক ক্রেটস্-৫০টি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ওজনযন্ত্র-১টি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১০০০০০০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৫০০০০০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৫০০০০০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২১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রাজশাহী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পুঠিয়া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তেলীপাড়া সিআইজি পুরুষ ফসল সমবায় সমিতি লিঃ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পণ্য পরিবহনের মাধ্যমে কৃষি পণ্যের প্রসার ও বাজার সংযোগ সৃষ্টি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মিনি পিকআপ ক্রয়-১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ওয়েট মেশিন-১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প্লাস্টিক ক্রেটস-৫০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১১৬২০০০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২২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বগুড়া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কাহালু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মোঃ হোসাইন আলী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সিআইজি ও নন সিআইজি কৃষকদের উৎপাদিত কৃষি পণ্য বাজারজাতকরণ ও মৌ বাক্স পরিবহণ সহজীকরণ প্রকল্প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মিনি পিকআপ ক্রয়-১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ওয়েট মেশিন-১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প্লাস্টিক ক্রেটস-১০০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১১৬২০০০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২৩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ময়মনসিংহ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ধোবাউড়া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রাশিদা খাতুন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উন্নত সংগ্রহশালা প্রতিষ্ঠার মাধ্যমে উৎপাদিত কৃষি পণ্যের মান বৃদ্ধি ও বাজার সংযোগ স্থাপন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৭০০বর্গফুট সেড নির্মাণ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ব্যালেন্স-২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গ্রেডিং টেবিল-২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ফোল্ডিং প্লাস্টিক ক্রেটস-৩০০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চেয়ার-৬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ওয়াশিং বে-১ সেট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সর্টিং ম্যাট-৬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রিক্সা ভ্যান-৬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১১৬২০০০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7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lastRenderedPageBreak/>
              <w:t>২৪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টাঙ্গাইল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ধনবাড়ি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মো: সারোয়ার হোসেন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 xml:space="preserve">কৃষি পণ্য বিপণন সহজীকরণ উপ-প্রকল্প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পিকআপ ভ্যান-১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ওজন মেশিন-১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 xml:space="preserve">,  </w:t>
            </w:r>
            <w:r>
              <w:rPr>
                <w:rFonts w:ascii="Nikosh" w:hAnsi="Nikosh" w:cs="Nikosh" w:hint="cs"/>
                <w:color w:val="000000"/>
                <w:szCs w:val="20"/>
                <w:cs/>
                <w:lang w:bidi="bn-BD"/>
              </w:rPr>
              <w:t>প্লাস্টিক ক্রেটস-১০০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১১৬২০০০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Cs w:val="20"/>
                <w:cs/>
                <w:lang w:bidi="bn-BD"/>
              </w:rPr>
              <w:t>৫৮১০০০</w:t>
            </w:r>
            <w:r>
              <w:rPr>
                <w:rFonts w:ascii="Nikosh" w:hAnsi="Nikosh" w:cs="Nikosh"/>
                <w:color w:val="000000"/>
                <w:szCs w:val="20"/>
                <w:lang w:bidi="bn-BD"/>
              </w:rPr>
              <w:t>/-</w:t>
            </w:r>
          </w:p>
        </w:tc>
      </w:tr>
      <w:tr w:rsidR="00CC7B9E" w:rsidTr="005F5991">
        <w:trPr>
          <w:trHeight w:val="20"/>
        </w:trPr>
        <w:tc>
          <w:tcPr>
            <w:tcW w:w="9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bCs/>
                <w:color w:val="000000"/>
                <w:szCs w:val="20"/>
                <w:cs/>
                <w:lang w:bidi="bn-BD"/>
              </w:rPr>
              <w:t>মোট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bCs/>
                <w:color w:val="000000"/>
                <w:szCs w:val="20"/>
                <w:cs/>
                <w:lang w:bidi="bn-BD"/>
              </w:rPr>
              <w:t>২৭৫৫১০০০</w:t>
            </w:r>
            <w:r>
              <w:rPr>
                <w:rFonts w:ascii="Nikosh" w:hAnsi="Nikosh" w:cs="Nikosh"/>
                <w:b/>
                <w:bCs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bCs/>
                <w:color w:val="000000"/>
                <w:szCs w:val="20"/>
                <w:cs/>
                <w:lang w:bidi="bn-BD"/>
              </w:rPr>
              <w:t>১৩৫০৬৫০০</w:t>
            </w:r>
            <w:r>
              <w:rPr>
                <w:rFonts w:ascii="Nikosh" w:hAnsi="Nikosh" w:cs="Nikosh"/>
                <w:b/>
                <w:bCs/>
                <w:color w:val="000000"/>
                <w:szCs w:val="20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E" w:rsidRDefault="00CC7B9E" w:rsidP="005F599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bCs/>
                <w:color w:val="000000"/>
                <w:szCs w:val="20"/>
                <w:cs/>
                <w:lang w:bidi="bn-BD"/>
              </w:rPr>
              <w:t>১৪০৪৪৫০০</w:t>
            </w:r>
            <w:r>
              <w:rPr>
                <w:rFonts w:ascii="Nikosh" w:hAnsi="Nikosh" w:cs="Nikosh"/>
                <w:b/>
                <w:bCs/>
                <w:color w:val="000000"/>
                <w:szCs w:val="20"/>
                <w:lang w:bidi="bn-BD"/>
              </w:rPr>
              <w:t>/-</w:t>
            </w:r>
          </w:p>
        </w:tc>
      </w:tr>
    </w:tbl>
    <w:p w:rsidR="00B10D45" w:rsidRPr="00CC7B9E" w:rsidRDefault="00CC7B9E" w:rsidP="00CC7B9E">
      <w:r>
        <w:rPr>
          <w:rFonts w:ascii="Nikosh" w:hAnsi="Nikosh" w:cs="Nikosh"/>
          <w:b/>
          <w:bCs/>
          <w:sz w:val="24"/>
          <w:szCs w:val="24"/>
          <w:cs/>
          <w:lang w:bidi="bn-BD"/>
        </w:rPr>
        <w:t xml:space="preserve">গ্রান্ট অ্যাওয়ার্ডকৃত মোট টাকার পরিমাণ: </w:t>
      </w:r>
      <w:r>
        <w:rPr>
          <w:rFonts w:ascii="Nikosh" w:hAnsi="Nikosh" w:cs="Nikosh"/>
          <w:b/>
          <w:bCs/>
          <w:color w:val="000000"/>
          <w:sz w:val="24"/>
          <w:szCs w:val="24"/>
          <w:cs/>
          <w:lang w:bidi="bn-BD"/>
        </w:rPr>
        <w:t>টাকা এক কোটি পঁয়ত্রিশ লক্ষ ছয় হাজার পাঁচশত টাকা মাত্র)</w:t>
      </w:r>
    </w:p>
    <w:sectPr w:rsidR="00B10D45" w:rsidRPr="00CC7B9E" w:rsidSect="00CC7B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9E"/>
    <w:rsid w:val="00CB236D"/>
    <w:rsid w:val="00CC7B9E"/>
    <w:rsid w:val="00D7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3D179-B1E7-49EF-B68E-57C14C8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9E"/>
    <w:rPr>
      <w:rFonts w:ascii="Calibri" w:eastAsia="Times New Roman" w:hAnsi="Calibri" w:cs="Symbol"/>
      <w:sz w:val="20"/>
    </w:rPr>
  </w:style>
  <w:style w:type="paragraph" w:styleId="Heading1">
    <w:name w:val="heading 1"/>
    <w:basedOn w:val="Normal"/>
    <w:next w:val="Normal"/>
    <w:link w:val="Heading1Char"/>
    <w:qFormat/>
    <w:rsid w:val="00CC7B9E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C7B9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B9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7B9E"/>
    <w:pPr>
      <w:keepNext/>
      <w:spacing w:after="0" w:line="240" w:lineRule="auto"/>
      <w:jc w:val="center"/>
      <w:outlineLvl w:val="3"/>
    </w:pPr>
    <w:rPr>
      <w:rFonts w:ascii="SutonnyMJ" w:hAnsi="SutonnyMJ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C7B9E"/>
    <w:pPr>
      <w:keepNext/>
      <w:keepLines/>
      <w:spacing w:before="200" w:after="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B9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C7B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B9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CC7B9E"/>
    <w:rPr>
      <w:rFonts w:ascii="SutonnyMJ" w:eastAsia="Times New Roman" w:hAnsi="SutonnyMJ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7B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aliases w:val="List Paragraph (numbered (a)),Normal 2,Main numbered paragraph,1.1.1_List Paragraph,List_Paragraph,Multilevel para_II,List Paragraph 1.1.1,List_Paragraph Char Char C,Numbered Paragraph,References,Numbered List Paragraph,123 List Paragraph"/>
    <w:basedOn w:val="Normal"/>
    <w:link w:val="ListParagraphChar"/>
    <w:uiPriority w:val="34"/>
    <w:qFormat/>
    <w:rsid w:val="00CC7B9E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2 Char,Main numbered paragraph Char,1.1.1_List Paragraph Char,List_Paragraph Char,Multilevel para_II Char,List Paragraph 1.1.1 Char,List_Paragraph Char Char C Char,Numbered Paragraph Char"/>
    <w:link w:val="ListParagraph"/>
    <w:uiPriority w:val="34"/>
    <w:locked/>
    <w:rsid w:val="00CC7B9E"/>
    <w:rPr>
      <w:rFonts w:ascii="Calibri" w:eastAsia="Times New Roman" w:hAnsi="Calibri" w:cs="Symbol"/>
      <w:sz w:val="20"/>
    </w:rPr>
  </w:style>
  <w:style w:type="table" w:styleId="TableGrid">
    <w:name w:val="Table Grid"/>
    <w:basedOn w:val="TableNormal"/>
    <w:uiPriority w:val="59"/>
    <w:rsid w:val="00CC7B9E"/>
    <w:pPr>
      <w:spacing w:after="0" w:line="240" w:lineRule="auto"/>
    </w:pPr>
    <w:rPr>
      <w:rFonts w:ascii="Calibri" w:eastAsia="Times New Roman" w:hAnsi="Calibri" w:cs="Symbo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C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9E"/>
    <w:rPr>
      <w:rFonts w:ascii="Calibri" w:eastAsia="Times New Roman" w:hAnsi="Calibri" w:cs="Symbol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CC7B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B9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7B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B9E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B9E"/>
    <w:pPr>
      <w:spacing w:after="100" w:line="256" w:lineRule="auto"/>
      <w:ind w:left="220"/>
    </w:pPr>
    <w:rPr>
      <w:rFonts w:asciiTheme="minorHAnsi" w:eastAsiaTheme="minorEastAsia" w:hAnsiTheme="minorHAnsi" w:cstheme="minorBidi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7B9E"/>
    <w:pPr>
      <w:spacing w:after="100" w:line="256" w:lineRule="auto"/>
      <w:ind w:left="440"/>
    </w:pPr>
    <w:rPr>
      <w:rFonts w:asciiTheme="minorHAnsi" w:eastAsiaTheme="minorEastAsia" w:hAnsiTheme="minorHAnsi" w:cstheme="minorBidi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7B9E"/>
    <w:pPr>
      <w:spacing w:after="100" w:line="256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7B9E"/>
    <w:pPr>
      <w:spacing w:after="100" w:line="256" w:lineRule="auto"/>
      <w:ind w:left="880"/>
    </w:pPr>
    <w:rPr>
      <w:rFonts w:asciiTheme="minorHAnsi" w:eastAsiaTheme="minorEastAsia" w:hAnsiTheme="minorHAnsi" w:cstheme="minorBidi"/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7B9E"/>
    <w:pPr>
      <w:spacing w:after="100" w:line="256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7B9E"/>
    <w:pPr>
      <w:spacing w:after="100" w:line="256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7B9E"/>
    <w:pPr>
      <w:spacing w:after="100" w:line="256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7B9E"/>
    <w:pPr>
      <w:spacing w:after="100" w:line="256" w:lineRule="auto"/>
      <w:ind w:left="1760"/>
    </w:pPr>
    <w:rPr>
      <w:rFonts w:asciiTheme="minorHAnsi" w:eastAsiaTheme="minorEastAsia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C7B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7B9E"/>
    <w:rPr>
      <w:lang w:val="en-GB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CC7B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C7B9E"/>
    <w:pPr>
      <w:spacing w:after="0" w:line="256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C7B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CC7B9E"/>
    <w:pPr>
      <w:spacing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9"/>
    <w:rsid w:val="00CC7B9E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B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9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C7B9E"/>
    <w:rPr>
      <w:rFonts w:ascii="Calibri" w:eastAsia="Times New Roman" w:hAnsi="Calibri" w:cs="Symbol"/>
      <w:sz w:val="20"/>
    </w:rPr>
  </w:style>
  <w:style w:type="paragraph" w:styleId="NoSpacing">
    <w:name w:val="No Spacing"/>
    <w:link w:val="NoSpacingChar"/>
    <w:uiPriority w:val="1"/>
    <w:qFormat/>
    <w:rsid w:val="00CC7B9E"/>
    <w:pPr>
      <w:spacing w:after="0" w:line="240" w:lineRule="auto"/>
    </w:pPr>
    <w:rPr>
      <w:rFonts w:ascii="Calibri" w:eastAsia="Times New Roman" w:hAnsi="Calibri" w:cs="Symbol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B9E"/>
    <w:pPr>
      <w:keepLines/>
      <w:spacing w:after="0" w:line="25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customStyle="1" w:styleId="bodytext">
    <w:name w:val="bodytext"/>
    <w:basedOn w:val="Normal"/>
    <w:uiPriority w:val="99"/>
    <w:rsid w:val="00CC7B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q-text">
    <w:name w:val="q-text"/>
    <w:basedOn w:val="Normal"/>
    <w:uiPriority w:val="99"/>
    <w:rsid w:val="00CC7B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qFormat/>
    <w:rsid w:val="00CC7B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CC7B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CC7B9E"/>
  </w:style>
  <w:style w:type="character" w:customStyle="1" w:styleId="gt-def-num">
    <w:name w:val="gt-def-num"/>
    <w:basedOn w:val="DefaultParagraphFont"/>
    <w:rsid w:val="00CC7B9E"/>
  </w:style>
  <w:style w:type="character" w:customStyle="1" w:styleId="q-inline">
    <w:name w:val="q-inline"/>
    <w:basedOn w:val="DefaultParagraphFont"/>
    <w:rsid w:val="00CC7B9E"/>
  </w:style>
  <w:style w:type="character" w:customStyle="1" w:styleId="st">
    <w:name w:val="st"/>
    <w:basedOn w:val="DefaultParagraphFont"/>
    <w:rsid w:val="00CC7B9E"/>
  </w:style>
  <w:style w:type="character" w:customStyle="1" w:styleId="UnresolvedMention1">
    <w:name w:val="Unresolved Mention1"/>
    <w:basedOn w:val="DefaultParagraphFont"/>
    <w:uiPriority w:val="99"/>
    <w:semiHidden/>
    <w:rsid w:val="00CC7B9E"/>
    <w:rPr>
      <w:color w:val="605E5C"/>
      <w:shd w:val="clear" w:color="auto" w:fill="E1DFDD"/>
    </w:rPr>
  </w:style>
  <w:style w:type="table" w:customStyle="1" w:styleId="GridTable5Dark-Accent61">
    <w:name w:val="Grid Table 5 Dark - Accent 61"/>
    <w:basedOn w:val="TableNormal"/>
    <w:uiPriority w:val="50"/>
    <w:rsid w:val="00CC7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CC7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lainTable11">
    <w:name w:val="Plain Table 11"/>
    <w:basedOn w:val="TableNormal"/>
    <w:uiPriority w:val="41"/>
    <w:rsid w:val="00CC7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CC7B9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CC7B9E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rsid w:val="00CC7B9E"/>
    <w:rPr>
      <w:color w:val="605E5C"/>
      <w:shd w:val="clear" w:color="auto" w:fill="E1DFDD"/>
    </w:rPr>
  </w:style>
  <w:style w:type="table" w:styleId="ColorfulShading-Accent6">
    <w:name w:val="Colorful Shading Accent 6"/>
    <w:basedOn w:val="TableNormal"/>
    <w:uiPriority w:val="71"/>
    <w:rsid w:val="00CC7B9E"/>
    <w:pPr>
      <w:spacing w:after="0" w:line="240" w:lineRule="auto"/>
    </w:pPr>
    <w:rPr>
      <w:rFonts w:ascii="Calibri" w:eastAsia="Times New Roman" w:hAnsi="Calibri" w:cs="Vrinda"/>
      <w:color w:val="000000" w:themeColor="text1"/>
      <w:sz w:val="20"/>
      <w:szCs w:val="28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idTable1Light1">
    <w:name w:val="Grid Table 1 Light1"/>
    <w:basedOn w:val="TableNormal"/>
    <w:uiPriority w:val="46"/>
    <w:rsid w:val="00CC7B9E"/>
    <w:pPr>
      <w:spacing w:after="0" w:line="240" w:lineRule="auto"/>
    </w:pPr>
    <w:rPr>
      <w:rFonts w:ascii="Calibri" w:eastAsia="Times New Roman" w:hAnsi="Calibri" w:cs="Symbo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CC7B9E"/>
    <w:pPr>
      <w:spacing w:after="0" w:line="240" w:lineRule="auto"/>
    </w:pPr>
    <w:rPr>
      <w:rFonts w:ascii="Calibri" w:eastAsia="Times New Roman" w:hAnsi="Calibri" w:cs="Symbol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CC7B9E"/>
    <w:pPr>
      <w:spacing w:after="0" w:line="240" w:lineRule="auto"/>
    </w:pPr>
    <w:rPr>
      <w:rFonts w:ascii="Calibri" w:eastAsia="Times New Roman" w:hAnsi="Calibri" w:cs="Symbo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CC7B9E"/>
    <w:pPr>
      <w:spacing w:after="0" w:line="240" w:lineRule="auto"/>
    </w:pPr>
    <w:rPr>
      <w:rFonts w:ascii="Calibri" w:eastAsia="Times New Roman" w:hAnsi="Calibri" w:cs="Symbo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Sharmin</dc:creator>
  <cp:keywords/>
  <dc:description/>
  <cp:lastModifiedBy>Sharmin</cp:lastModifiedBy>
  <cp:revision>1</cp:revision>
  <dcterms:created xsi:type="dcterms:W3CDTF">2021-05-01T18:38:00Z</dcterms:created>
  <dcterms:modified xsi:type="dcterms:W3CDTF">2021-05-01T18:39:00Z</dcterms:modified>
</cp:coreProperties>
</file>